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BE10" w14:textId="724D0A18" w:rsidR="008A798A" w:rsidRPr="00205FCB" w:rsidRDefault="008A798A" w:rsidP="008C1D79">
      <w:pPr>
        <w:rPr>
          <w:sz w:val="36"/>
          <w:szCs w:val="36"/>
        </w:rPr>
      </w:pPr>
    </w:p>
    <w:p w14:paraId="59723650" w14:textId="77777777" w:rsidR="00071E5F" w:rsidRDefault="00071E5F" w:rsidP="00205FCB">
      <w:pPr>
        <w:jc w:val="center"/>
        <w:rPr>
          <w:b/>
          <w:bCs/>
          <w:sz w:val="36"/>
          <w:szCs w:val="36"/>
        </w:rPr>
      </w:pPr>
    </w:p>
    <w:p w14:paraId="7A4D50FF" w14:textId="77777777" w:rsidR="005969BF" w:rsidRDefault="005969BF" w:rsidP="00205FCB">
      <w:pPr>
        <w:jc w:val="center"/>
        <w:rPr>
          <w:b/>
          <w:bCs/>
          <w:sz w:val="36"/>
          <w:szCs w:val="36"/>
        </w:rPr>
      </w:pPr>
    </w:p>
    <w:p w14:paraId="61E893EB" w14:textId="747C5985" w:rsidR="005969BF" w:rsidRDefault="005969BF" w:rsidP="00205FC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486237F" wp14:editId="75F15C55">
            <wp:extent cx="2843821" cy="1778000"/>
            <wp:effectExtent l="0" t="0" r="0" b="0"/>
            <wp:docPr id="1469764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648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961" cy="178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9BF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FD5C884" wp14:editId="10BB9108">
            <wp:extent cx="2584450" cy="1739900"/>
            <wp:effectExtent l="0" t="0" r="6350" b="0"/>
            <wp:docPr id="345696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960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597" cy="17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9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9BC203" wp14:editId="4012CBBE">
            <wp:extent cx="2794000" cy="1784350"/>
            <wp:effectExtent l="0" t="0" r="6350" b="6350"/>
            <wp:docPr id="1130419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192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154" cy="17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4A07" w14:textId="77777777" w:rsidR="005969BF" w:rsidRDefault="005969BF" w:rsidP="00205FCB">
      <w:pPr>
        <w:jc w:val="center"/>
        <w:rPr>
          <w:b/>
          <w:bCs/>
          <w:sz w:val="36"/>
          <w:szCs w:val="36"/>
        </w:rPr>
      </w:pPr>
    </w:p>
    <w:p w14:paraId="518ACD00" w14:textId="3A40547E" w:rsidR="00205FCB" w:rsidRPr="0014750C" w:rsidRDefault="00205FCB" w:rsidP="00205FCB">
      <w:pPr>
        <w:jc w:val="center"/>
        <w:rPr>
          <w:b/>
          <w:bCs/>
          <w:sz w:val="40"/>
          <w:szCs w:val="40"/>
        </w:rPr>
      </w:pPr>
      <w:r w:rsidRPr="0014750C">
        <w:rPr>
          <w:b/>
          <w:bCs/>
          <w:sz w:val="40"/>
          <w:szCs w:val="40"/>
        </w:rPr>
        <w:t>TRAVEL</w:t>
      </w:r>
    </w:p>
    <w:p w14:paraId="3CD5D4AC" w14:textId="421DFABE" w:rsidR="00205FCB" w:rsidRPr="0014750C" w:rsidRDefault="00205FCB" w:rsidP="00205FCB">
      <w:pPr>
        <w:jc w:val="center"/>
        <w:rPr>
          <w:b/>
          <w:bCs/>
          <w:sz w:val="40"/>
          <w:szCs w:val="40"/>
        </w:rPr>
      </w:pPr>
      <w:r w:rsidRPr="0014750C">
        <w:rPr>
          <w:b/>
          <w:bCs/>
          <w:sz w:val="40"/>
          <w:szCs w:val="40"/>
        </w:rPr>
        <w:t>Glenn Breslin</w:t>
      </w:r>
    </w:p>
    <w:p w14:paraId="58DAFBC5" w14:textId="77777777" w:rsidR="00205FCB" w:rsidRDefault="00205FCB" w:rsidP="00205FCB">
      <w:pPr>
        <w:jc w:val="center"/>
        <w:rPr>
          <w:b/>
          <w:bCs/>
          <w:sz w:val="36"/>
          <w:szCs w:val="36"/>
        </w:rPr>
      </w:pPr>
    </w:p>
    <w:p w14:paraId="6F4376D4" w14:textId="58AA7943" w:rsidR="00B36754" w:rsidRDefault="00B36754" w:rsidP="00607D4A">
      <w:pPr>
        <w:rPr>
          <w:sz w:val="28"/>
          <w:szCs w:val="28"/>
        </w:rPr>
      </w:pPr>
      <w:r w:rsidRPr="00AD636F">
        <w:rPr>
          <w:b/>
          <w:bCs/>
          <w:color w:val="005E00"/>
          <w:sz w:val="28"/>
          <w:szCs w:val="28"/>
        </w:rPr>
        <w:t>GOOD NEWS !!!</w:t>
      </w:r>
      <w:r w:rsidRPr="00AD636F">
        <w:rPr>
          <w:color w:val="005E00"/>
          <w:sz w:val="28"/>
          <w:szCs w:val="28"/>
        </w:rPr>
        <w:t xml:space="preserve">    </w:t>
      </w:r>
      <w:r w:rsidRPr="00B36754">
        <w:rPr>
          <w:sz w:val="28"/>
          <w:szCs w:val="28"/>
        </w:rPr>
        <w:t>Based upon both</w:t>
      </w:r>
      <w:r w:rsidR="0014750C">
        <w:rPr>
          <w:sz w:val="28"/>
          <w:szCs w:val="28"/>
        </w:rPr>
        <w:t xml:space="preserve"> the SIR</w:t>
      </w:r>
      <w:r w:rsidR="00A74A15">
        <w:rPr>
          <w:sz w:val="28"/>
          <w:szCs w:val="28"/>
        </w:rPr>
        <w:t xml:space="preserve"> Multi-Branch</w:t>
      </w:r>
      <w:r w:rsidR="0014750C">
        <w:rPr>
          <w:sz w:val="28"/>
          <w:szCs w:val="28"/>
        </w:rPr>
        <w:t xml:space="preserve"> travel</w:t>
      </w:r>
      <w:r w:rsidRPr="00B36754">
        <w:rPr>
          <w:sz w:val="28"/>
          <w:szCs w:val="28"/>
        </w:rPr>
        <w:t xml:space="preserve"> </w:t>
      </w:r>
      <w:r w:rsidR="0014750C">
        <w:rPr>
          <w:sz w:val="28"/>
          <w:szCs w:val="28"/>
        </w:rPr>
        <w:t>q</w:t>
      </w:r>
      <w:r w:rsidRPr="00B36754">
        <w:rPr>
          <w:sz w:val="28"/>
          <w:szCs w:val="28"/>
        </w:rPr>
        <w:t>uestionnaire</w:t>
      </w:r>
      <w:r w:rsidR="0014750C">
        <w:rPr>
          <w:sz w:val="28"/>
          <w:szCs w:val="28"/>
        </w:rPr>
        <w:t xml:space="preserve"> results</w:t>
      </w:r>
      <w:r w:rsidRPr="00B36754">
        <w:rPr>
          <w:sz w:val="28"/>
          <w:szCs w:val="28"/>
        </w:rPr>
        <w:t xml:space="preserve"> and</w:t>
      </w:r>
      <w:r w:rsidR="00AD636F">
        <w:rPr>
          <w:sz w:val="28"/>
          <w:szCs w:val="28"/>
        </w:rPr>
        <w:t xml:space="preserve"> the related</w:t>
      </w:r>
      <w:r w:rsidRPr="00B36754">
        <w:rPr>
          <w:sz w:val="28"/>
          <w:szCs w:val="28"/>
        </w:rPr>
        <w:t xml:space="preserve"> </w:t>
      </w:r>
      <w:r w:rsidR="0014750C">
        <w:rPr>
          <w:sz w:val="28"/>
          <w:szCs w:val="28"/>
        </w:rPr>
        <w:t xml:space="preserve">member </w:t>
      </w:r>
      <w:r w:rsidRPr="00B36754">
        <w:rPr>
          <w:sz w:val="28"/>
          <w:szCs w:val="28"/>
        </w:rPr>
        <w:t>interview input, these</w:t>
      </w:r>
      <w:r w:rsidR="0014750C">
        <w:rPr>
          <w:sz w:val="28"/>
          <w:szCs w:val="28"/>
        </w:rPr>
        <w:t xml:space="preserve"> travel</w:t>
      </w:r>
      <w:r w:rsidRPr="00B36754">
        <w:rPr>
          <w:sz w:val="28"/>
          <w:szCs w:val="28"/>
        </w:rPr>
        <w:t xml:space="preserve"> destinations have been chosen for future SIR Travel</w:t>
      </w:r>
      <w:r>
        <w:rPr>
          <w:sz w:val="28"/>
          <w:szCs w:val="28"/>
        </w:rPr>
        <w:t xml:space="preserve"> in priority order. </w:t>
      </w:r>
    </w:p>
    <w:p w14:paraId="53247622" w14:textId="06C8687B" w:rsidR="00AD636F" w:rsidRPr="00AD636F" w:rsidRDefault="00AD636F" w:rsidP="00607D4A">
      <w:pPr>
        <w:rPr>
          <w:b/>
          <w:bCs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36F">
        <w:rPr>
          <w:color w:val="2F5496" w:themeColor="accent1" w:themeShade="BF"/>
          <w:sz w:val="28"/>
          <w:szCs w:val="28"/>
        </w:rPr>
        <w:t xml:space="preserve"> </w:t>
      </w:r>
      <w:r w:rsidRPr="00AD636F">
        <w:rPr>
          <w:b/>
          <w:bCs/>
          <w:color w:val="7030A0"/>
          <w:sz w:val="28"/>
          <w:szCs w:val="28"/>
        </w:rPr>
        <w:t>SIR Travel Destinations</w:t>
      </w:r>
    </w:p>
    <w:p w14:paraId="6466ED43" w14:textId="5969FF70" w:rsidR="00B36754" w:rsidRDefault="00B36754" w:rsidP="00B367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Australia/New Zealand</w:t>
      </w:r>
      <w:r w:rsidR="0014750C">
        <w:rPr>
          <w:sz w:val="28"/>
          <w:szCs w:val="28"/>
        </w:rPr>
        <w:t xml:space="preserve">:  </w:t>
      </w:r>
      <w:hyperlink r:id="rId8" w:history="1">
        <w:r w:rsidR="0014750C" w:rsidRPr="0014750C">
          <w:rPr>
            <w:rStyle w:val="Hyperlink"/>
            <w:sz w:val="28"/>
            <w:szCs w:val="28"/>
          </w:rPr>
          <w:t>LINK HERE</w:t>
        </w:r>
      </w:hyperlink>
      <w:r w:rsidR="0014750C">
        <w:rPr>
          <w:sz w:val="28"/>
          <w:szCs w:val="28"/>
        </w:rPr>
        <w:t xml:space="preserve"> for more information</w:t>
      </w:r>
    </w:p>
    <w:p w14:paraId="16AF8F58" w14:textId="7C8B5E20" w:rsidR="00B36754" w:rsidRDefault="0014750C" w:rsidP="00B367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Vietnam: </w:t>
      </w:r>
      <w:hyperlink r:id="rId9" w:history="1">
        <w:r w:rsidRPr="0014750C">
          <w:rPr>
            <w:rStyle w:val="Hyperlink"/>
            <w:sz w:val="28"/>
            <w:szCs w:val="28"/>
          </w:rPr>
          <w:t>LINK HERE</w:t>
        </w:r>
      </w:hyperlink>
      <w:r>
        <w:rPr>
          <w:sz w:val="28"/>
          <w:szCs w:val="28"/>
        </w:rPr>
        <w:t xml:space="preserve"> for more information</w:t>
      </w:r>
    </w:p>
    <w:p w14:paraId="018B8F3A" w14:textId="4D28FB23" w:rsidR="0014750C" w:rsidRPr="00B36754" w:rsidRDefault="0014750C" w:rsidP="00B367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Japan/Korea: </w:t>
      </w:r>
      <w:hyperlink r:id="rId10" w:history="1">
        <w:r w:rsidRPr="0014750C">
          <w:rPr>
            <w:rStyle w:val="Hyperlink"/>
            <w:sz w:val="28"/>
            <w:szCs w:val="28"/>
          </w:rPr>
          <w:t>LINK HERE</w:t>
        </w:r>
      </w:hyperlink>
      <w:r>
        <w:rPr>
          <w:sz w:val="28"/>
          <w:szCs w:val="28"/>
        </w:rPr>
        <w:t xml:space="preserve"> for more information</w:t>
      </w:r>
    </w:p>
    <w:p w14:paraId="4F653E70" w14:textId="4A1717B4" w:rsidR="00B36754" w:rsidRDefault="00A74A15" w:rsidP="00607D4A">
      <w:pPr>
        <w:rPr>
          <w:sz w:val="28"/>
          <w:szCs w:val="28"/>
        </w:rPr>
      </w:pPr>
      <w:r>
        <w:rPr>
          <w:sz w:val="28"/>
          <w:szCs w:val="28"/>
        </w:rPr>
        <w:t>All t</w:t>
      </w:r>
      <w:r w:rsidR="0014750C">
        <w:rPr>
          <w:sz w:val="28"/>
          <w:szCs w:val="28"/>
        </w:rPr>
        <w:t>hese trips will be orchestrated by Overseas Adventure Travel (OAT).   The next step is to reach out to pertaining SIR Members</w:t>
      </w:r>
      <w:r w:rsidR="00DE41FF">
        <w:rPr>
          <w:sz w:val="28"/>
          <w:szCs w:val="28"/>
        </w:rPr>
        <w:t xml:space="preserve"> </w:t>
      </w:r>
      <w:r w:rsidR="00232453">
        <w:rPr>
          <w:sz w:val="28"/>
          <w:szCs w:val="28"/>
        </w:rPr>
        <w:t xml:space="preserve">to choose </w:t>
      </w:r>
      <w:r w:rsidR="00AD636F">
        <w:rPr>
          <w:sz w:val="28"/>
          <w:szCs w:val="28"/>
        </w:rPr>
        <w:t>the start and end travel dates for each above trip.</w:t>
      </w:r>
    </w:p>
    <w:p w14:paraId="6E63F684" w14:textId="77777777" w:rsidR="0014750C" w:rsidRPr="0014750C" w:rsidRDefault="0014750C" w:rsidP="00607D4A">
      <w:pPr>
        <w:rPr>
          <w:sz w:val="28"/>
          <w:szCs w:val="28"/>
        </w:rPr>
      </w:pPr>
    </w:p>
    <w:p w14:paraId="529E1AD8" w14:textId="7B3BBB4E" w:rsidR="00181121" w:rsidRPr="0014750C" w:rsidRDefault="00181121" w:rsidP="00607D4A">
      <w:pPr>
        <w:rPr>
          <w:b/>
          <w:bCs/>
          <w:sz w:val="28"/>
          <w:szCs w:val="24"/>
        </w:rPr>
      </w:pPr>
      <w:r w:rsidRPr="0014750C">
        <w:rPr>
          <w:b/>
          <w:bCs/>
          <w:sz w:val="28"/>
          <w:szCs w:val="24"/>
        </w:rPr>
        <w:t>SIR Travel</w:t>
      </w:r>
      <w:r w:rsidR="006B4102" w:rsidRPr="0014750C">
        <w:rPr>
          <w:b/>
          <w:bCs/>
          <w:sz w:val="28"/>
          <w:szCs w:val="24"/>
        </w:rPr>
        <w:t xml:space="preserve"> Plan</w:t>
      </w:r>
      <w:r w:rsidRPr="0014750C">
        <w:rPr>
          <w:b/>
          <w:bCs/>
          <w:sz w:val="28"/>
          <w:szCs w:val="24"/>
        </w:rPr>
        <w:t>:</w:t>
      </w:r>
    </w:p>
    <w:p w14:paraId="53B2024C" w14:textId="1EB30BA7" w:rsidR="00181121" w:rsidRPr="0014750C" w:rsidRDefault="006B4102" w:rsidP="00181121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14750C">
        <w:rPr>
          <w:b/>
          <w:bCs/>
          <w:sz w:val="28"/>
          <w:szCs w:val="24"/>
        </w:rPr>
        <w:t xml:space="preserve">Done </w:t>
      </w:r>
      <w:r w:rsidR="00181121" w:rsidRPr="0014750C">
        <w:rPr>
          <w:sz w:val="28"/>
          <w:szCs w:val="24"/>
        </w:rPr>
        <w:t>Sept</w:t>
      </w:r>
      <w:r w:rsidR="00B36754" w:rsidRPr="0014750C">
        <w:rPr>
          <w:sz w:val="28"/>
          <w:szCs w:val="24"/>
        </w:rPr>
        <w:t>ember</w:t>
      </w:r>
      <w:r w:rsidR="00181121" w:rsidRPr="0014750C">
        <w:rPr>
          <w:sz w:val="28"/>
          <w:szCs w:val="24"/>
        </w:rPr>
        <w:t xml:space="preserve"> – Obtain</w:t>
      </w:r>
      <w:r w:rsidR="00A7365F" w:rsidRPr="0014750C">
        <w:rPr>
          <w:sz w:val="28"/>
          <w:szCs w:val="24"/>
        </w:rPr>
        <w:t xml:space="preserve">ed </w:t>
      </w:r>
      <w:r w:rsidR="009A49AF" w:rsidRPr="0014750C">
        <w:rPr>
          <w:sz w:val="28"/>
          <w:szCs w:val="24"/>
        </w:rPr>
        <w:t>SIR Travel</w:t>
      </w:r>
      <w:r w:rsidR="00A7365F" w:rsidRPr="0014750C">
        <w:rPr>
          <w:sz w:val="28"/>
          <w:szCs w:val="24"/>
        </w:rPr>
        <w:t xml:space="preserve"> </w:t>
      </w:r>
      <w:r w:rsidR="00181121" w:rsidRPr="0014750C">
        <w:rPr>
          <w:sz w:val="28"/>
          <w:szCs w:val="24"/>
        </w:rPr>
        <w:t>Questionnaire</w:t>
      </w:r>
      <w:r w:rsidR="00DE41FF">
        <w:rPr>
          <w:sz w:val="28"/>
          <w:szCs w:val="24"/>
        </w:rPr>
        <w:t xml:space="preserve"> results</w:t>
      </w:r>
      <w:r w:rsidR="00181121" w:rsidRPr="0014750C">
        <w:rPr>
          <w:sz w:val="28"/>
          <w:szCs w:val="24"/>
        </w:rPr>
        <w:t xml:space="preserve"> from SIR146 and other SIR </w:t>
      </w:r>
      <w:r w:rsidR="00A7365F" w:rsidRPr="0014750C">
        <w:rPr>
          <w:sz w:val="28"/>
          <w:szCs w:val="24"/>
        </w:rPr>
        <w:t>Branch</w:t>
      </w:r>
      <w:r w:rsidR="00AD636F">
        <w:rPr>
          <w:sz w:val="28"/>
          <w:szCs w:val="24"/>
        </w:rPr>
        <w:t xml:space="preserve"> members</w:t>
      </w:r>
      <w:r w:rsidR="00A7365F" w:rsidRPr="0014750C">
        <w:rPr>
          <w:sz w:val="28"/>
          <w:szCs w:val="24"/>
        </w:rPr>
        <w:t xml:space="preserve">.  </w:t>
      </w:r>
      <w:r w:rsidR="009A49AF" w:rsidRPr="0014750C">
        <w:rPr>
          <w:sz w:val="28"/>
          <w:szCs w:val="24"/>
        </w:rPr>
        <w:t xml:space="preserve"> </w:t>
      </w:r>
      <w:r w:rsidR="00B36754" w:rsidRPr="0014750C">
        <w:rPr>
          <w:sz w:val="28"/>
          <w:szCs w:val="24"/>
        </w:rPr>
        <w:t>Narrowed down to 5 In-Common Destinations.</w:t>
      </w:r>
    </w:p>
    <w:p w14:paraId="0F1032DE" w14:textId="19A930FB" w:rsidR="006B4102" w:rsidRPr="0014750C" w:rsidRDefault="006B4102" w:rsidP="00181121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14750C">
        <w:rPr>
          <w:b/>
          <w:bCs/>
          <w:sz w:val="28"/>
          <w:szCs w:val="24"/>
        </w:rPr>
        <w:t xml:space="preserve">Done </w:t>
      </w:r>
      <w:r w:rsidR="00B36754" w:rsidRPr="0014750C">
        <w:rPr>
          <w:sz w:val="28"/>
          <w:szCs w:val="24"/>
        </w:rPr>
        <w:t xml:space="preserve">October </w:t>
      </w:r>
      <w:r w:rsidRPr="0014750C">
        <w:rPr>
          <w:sz w:val="28"/>
          <w:szCs w:val="24"/>
        </w:rPr>
        <w:t xml:space="preserve">- </w:t>
      </w:r>
      <w:r w:rsidR="00B36754" w:rsidRPr="0014750C">
        <w:rPr>
          <w:sz w:val="28"/>
          <w:szCs w:val="24"/>
        </w:rPr>
        <w:t>Interviewed everyone that chose the 5 In-Common Destinations.</w:t>
      </w:r>
    </w:p>
    <w:p w14:paraId="143E162A" w14:textId="585C10F1" w:rsidR="006B4102" w:rsidRPr="0014750C" w:rsidRDefault="00B36754" w:rsidP="00181121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14750C">
        <w:rPr>
          <w:b/>
          <w:bCs/>
          <w:sz w:val="28"/>
          <w:szCs w:val="24"/>
        </w:rPr>
        <w:t xml:space="preserve">Done </w:t>
      </w:r>
      <w:r w:rsidR="006B4102" w:rsidRPr="0014750C">
        <w:rPr>
          <w:sz w:val="28"/>
          <w:szCs w:val="24"/>
        </w:rPr>
        <w:t>November –</w:t>
      </w:r>
      <w:r w:rsidR="00AD636F">
        <w:rPr>
          <w:sz w:val="28"/>
          <w:szCs w:val="24"/>
        </w:rPr>
        <w:t xml:space="preserve"> 3 </w:t>
      </w:r>
      <w:r w:rsidRPr="0014750C">
        <w:rPr>
          <w:sz w:val="28"/>
          <w:szCs w:val="24"/>
        </w:rPr>
        <w:t>SIR Travel Destinations</w:t>
      </w:r>
      <w:r w:rsidR="00DE41FF">
        <w:rPr>
          <w:sz w:val="28"/>
          <w:szCs w:val="24"/>
        </w:rPr>
        <w:t xml:space="preserve"> selected</w:t>
      </w:r>
      <w:r w:rsidR="00AD636F">
        <w:rPr>
          <w:sz w:val="28"/>
          <w:szCs w:val="24"/>
        </w:rPr>
        <w:t xml:space="preserve"> from the above 5 In-Common Destination.  See above numbered list.</w:t>
      </w:r>
    </w:p>
    <w:p w14:paraId="7A3E963F" w14:textId="2EF76445" w:rsidR="00816E5D" w:rsidRPr="0014750C" w:rsidRDefault="00B36754" w:rsidP="00181121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14750C">
        <w:rPr>
          <w:sz w:val="28"/>
          <w:szCs w:val="24"/>
        </w:rPr>
        <w:t xml:space="preserve">To Do </w:t>
      </w:r>
      <w:r w:rsidR="00816E5D" w:rsidRPr="0014750C">
        <w:rPr>
          <w:sz w:val="28"/>
          <w:szCs w:val="24"/>
        </w:rPr>
        <w:t xml:space="preserve">December </w:t>
      </w:r>
      <w:r w:rsidRPr="0014750C">
        <w:rPr>
          <w:sz w:val="28"/>
          <w:szCs w:val="24"/>
        </w:rPr>
        <w:t>–</w:t>
      </w:r>
      <w:r w:rsidR="00816E5D" w:rsidRPr="0014750C">
        <w:rPr>
          <w:sz w:val="28"/>
          <w:szCs w:val="24"/>
        </w:rPr>
        <w:t xml:space="preserve"> </w:t>
      </w:r>
      <w:r w:rsidRPr="0014750C">
        <w:rPr>
          <w:sz w:val="28"/>
          <w:szCs w:val="24"/>
        </w:rPr>
        <w:t xml:space="preserve">Work with SIRs that choose these future SIR Travel Destinations to pick </w:t>
      </w:r>
      <w:r w:rsidR="000D520D">
        <w:rPr>
          <w:sz w:val="28"/>
          <w:szCs w:val="28"/>
        </w:rPr>
        <w:t>the start and end travel dates for each above numbered trip.</w:t>
      </w:r>
    </w:p>
    <w:p w14:paraId="5DFEAA9A" w14:textId="3E4AE4C4" w:rsidR="00607D4A" w:rsidRPr="0014750C" w:rsidRDefault="00B36754" w:rsidP="00B36754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14750C">
        <w:rPr>
          <w:sz w:val="28"/>
          <w:szCs w:val="24"/>
        </w:rPr>
        <w:t xml:space="preserve">To Do </w:t>
      </w:r>
      <w:r w:rsidR="00816E5D" w:rsidRPr="0014750C">
        <w:rPr>
          <w:sz w:val="28"/>
          <w:szCs w:val="24"/>
        </w:rPr>
        <w:t xml:space="preserve">December </w:t>
      </w:r>
      <w:r w:rsidR="00F86183" w:rsidRPr="0014750C">
        <w:rPr>
          <w:sz w:val="28"/>
          <w:szCs w:val="24"/>
        </w:rPr>
        <w:t>- Publicize</w:t>
      </w:r>
      <w:r w:rsidRPr="0014750C">
        <w:rPr>
          <w:sz w:val="28"/>
          <w:szCs w:val="24"/>
        </w:rPr>
        <w:t xml:space="preserve"> these trips to SIR146 and other SIR groups</w:t>
      </w:r>
    </w:p>
    <w:p w14:paraId="6C768B52" w14:textId="77777777" w:rsidR="00B36754" w:rsidRPr="0014750C" w:rsidRDefault="00B36754" w:rsidP="00607D4A">
      <w:pPr>
        <w:rPr>
          <w:b/>
          <w:bCs/>
          <w:sz w:val="28"/>
          <w:szCs w:val="24"/>
        </w:rPr>
      </w:pPr>
    </w:p>
    <w:p w14:paraId="6ECFBBB1" w14:textId="5EB1F7A6" w:rsidR="00416F32" w:rsidRPr="0014750C" w:rsidRDefault="0089579F" w:rsidP="00607D4A">
      <w:pPr>
        <w:rPr>
          <w:b/>
          <w:bCs/>
          <w:sz w:val="28"/>
          <w:szCs w:val="24"/>
        </w:rPr>
      </w:pPr>
      <w:r w:rsidRPr="0014750C">
        <w:rPr>
          <w:b/>
          <w:bCs/>
          <w:sz w:val="28"/>
          <w:szCs w:val="24"/>
        </w:rPr>
        <w:t xml:space="preserve">Travel </w:t>
      </w:r>
      <w:r w:rsidR="00416F32" w:rsidRPr="0014750C">
        <w:rPr>
          <w:b/>
          <w:bCs/>
          <w:sz w:val="28"/>
          <w:szCs w:val="24"/>
        </w:rPr>
        <w:t>Quotes</w:t>
      </w:r>
      <w:r w:rsidR="00181121" w:rsidRPr="0014750C">
        <w:rPr>
          <w:b/>
          <w:bCs/>
          <w:sz w:val="28"/>
          <w:szCs w:val="24"/>
        </w:rPr>
        <w:t>:</w:t>
      </w:r>
    </w:p>
    <w:p w14:paraId="1F64174B" w14:textId="77777777" w:rsidR="00816E5D" w:rsidRPr="0014750C" w:rsidRDefault="00816E5D" w:rsidP="007655C9">
      <w:pPr>
        <w:ind w:left="720"/>
        <w:rPr>
          <w:sz w:val="28"/>
          <w:szCs w:val="24"/>
        </w:rPr>
      </w:pPr>
      <w:r w:rsidRPr="0014750C">
        <w:rPr>
          <w:sz w:val="28"/>
          <w:szCs w:val="24"/>
        </w:rPr>
        <w:t xml:space="preserve">“A journey well shared is a journey well enjoyed.” </w:t>
      </w:r>
    </w:p>
    <w:p w14:paraId="1839DBC6" w14:textId="0F7EAD82" w:rsidR="00416F32" w:rsidRPr="0014750C" w:rsidRDefault="00816E5D" w:rsidP="007655C9">
      <w:pPr>
        <w:ind w:left="720"/>
        <w:rPr>
          <w:sz w:val="28"/>
          <w:szCs w:val="24"/>
        </w:rPr>
      </w:pPr>
      <w:r w:rsidRPr="0014750C">
        <w:rPr>
          <w:sz w:val="28"/>
          <w:szCs w:val="24"/>
        </w:rPr>
        <w:t>“There is an unspoken bond you create with the friends you travel with.”</w:t>
      </w:r>
    </w:p>
    <w:p w14:paraId="7EE1414F" w14:textId="3DAE4CCF" w:rsidR="00816E5D" w:rsidRPr="0014750C" w:rsidRDefault="00816E5D" w:rsidP="007655C9">
      <w:pPr>
        <w:ind w:left="720"/>
        <w:rPr>
          <w:sz w:val="28"/>
          <w:szCs w:val="24"/>
        </w:rPr>
      </w:pPr>
      <w:r w:rsidRPr="0014750C">
        <w:rPr>
          <w:sz w:val="28"/>
          <w:szCs w:val="24"/>
        </w:rPr>
        <w:t>“A journey is best measured in friends rather than miles.”</w:t>
      </w:r>
    </w:p>
    <w:p w14:paraId="36AB9AF0" w14:textId="77777777" w:rsidR="00181121" w:rsidRPr="0014750C" w:rsidRDefault="00181121" w:rsidP="00607D4A">
      <w:pPr>
        <w:rPr>
          <w:sz w:val="28"/>
          <w:szCs w:val="24"/>
        </w:rPr>
      </w:pPr>
    </w:p>
    <w:p w14:paraId="0597CF9D" w14:textId="7B0D4ABF" w:rsidR="00D96E49" w:rsidRPr="0014750C" w:rsidRDefault="00D96E49" w:rsidP="00D96E49">
      <w:pPr>
        <w:rPr>
          <w:rFonts w:eastAsiaTheme="minorEastAsia"/>
          <w:noProof/>
          <w:kern w:val="0"/>
          <w:sz w:val="28"/>
          <w:szCs w:val="24"/>
          <w14:ligatures w14:val="none"/>
        </w:rPr>
      </w:pPr>
      <w:bookmarkStart w:id="0" w:name="_MailAutoSig"/>
      <w:r w:rsidRPr="0014750C">
        <w:rPr>
          <w:rFonts w:eastAsiaTheme="minorEastAsia"/>
          <w:noProof/>
          <w:kern w:val="0"/>
          <w:sz w:val="28"/>
          <w:szCs w:val="24"/>
          <w14:ligatures w14:val="none"/>
        </w:rPr>
        <w:t>Glenn Breslin</w:t>
      </w:r>
    </w:p>
    <w:p w14:paraId="46301ABE" w14:textId="5FE9AAE8" w:rsidR="00D96E49" w:rsidRPr="0014750C" w:rsidRDefault="00D96E49" w:rsidP="00D96E49">
      <w:pPr>
        <w:rPr>
          <w:rFonts w:eastAsiaTheme="minorEastAsia"/>
          <w:noProof/>
          <w:kern w:val="0"/>
          <w:sz w:val="28"/>
          <w:szCs w:val="24"/>
          <w14:ligatures w14:val="none"/>
        </w:rPr>
      </w:pPr>
      <w:r w:rsidRPr="0014750C">
        <w:rPr>
          <w:rFonts w:eastAsiaTheme="minorEastAsia"/>
          <w:noProof/>
          <w:kern w:val="0"/>
          <w:sz w:val="28"/>
          <w:szCs w:val="24"/>
          <w14:ligatures w14:val="none"/>
        </w:rPr>
        <w:t>SIR146 Travel Chair</w:t>
      </w:r>
    </w:p>
    <w:p w14:paraId="2C046605" w14:textId="77777777" w:rsidR="00D96E49" w:rsidRPr="0014750C" w:rsidRDefault="00D96E49" w:rsidP="00D96E49">
      <w:pPr>
        <w:rPr>
          <w:rFonts w:eastAsiaTheme="minorEastAsia"/>
          <w:noProof/>
          <w:kern w:val="0"/>
          <w:sz w:val="28"/>
          <w:szCs w:val="24"/>
          <w14:ligatures w14:val="none"/>
        </w:rPr>
      </w:pPr>
      <w:hyperlink r:id="rId11" w:history="1">
        <w:r w:rsidRPr="0014750C">
          <w:rPr>
            <w:rStyle w:val="Hyperlink"/>
            <w:rFonts w:eastAsiaTheme="minorEastAsia"/>
            <w:noProof/>
            <w:kern w:val="0"/>
            <w:sz w:val="28"/>
            <w:szCs w:val="24"/>
            <w14:ligatures w14:val="none"/>
          </w:rPr>
          <w:t>glennbreslin@gmail.com</w:t>
        </w:r>
      </w:hyperlink>
    </w:p>
    <w:p w14:paraId="06ED9F36" w14:textId="7D941FC9" w:rsidR="008C1D79" w:rsidRPr="0014750C" w:rsidRDefault="00D96E49" w:rsidP="008C1D79">
      <w:pPr>
        <w:rPr>
          <w:sz w:val="28"/>
          <w:szCs w:val="24"/>
        </w:rPr>
      </w:pPr>
      <w:r w:rsidRPr="0014750C">
        <w:rPr>
          <w:rFonts w:eastAsiaTheme="minorEastAsia"/>
          <w:noProof/>
          <w:kern w:val="0"/>
          <w:sz w:val="28"/>
          <w:szCs w:val="24"/>
          <w14:ligatures w14:val="none"/>
        </w:rPr>
        <w:t>925-788-6520</w:t>
      </w:r>
      <w:bookmarkEnd w:id="0"/>
    </w:p>
    <w:sectPr w:rsidR="008C1D79" w:rsidRPr="0014750C" w:rsidSect="000D7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22EB"/>
    <w:multiLevelType w:val="hybridMultilevel"/>
    <w:tmpl w:val="DEF4B17A"/>
    <w:lvl w:ilvl="0" w:tplc="3B20BB60">
      <w:start w:val="20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36B3B1E"/>
    <w:multiLevelType w:val="hybridMultilevel"/>
    <w:tmpl w:val="6624F536"/>
    <w:lvl w:ilvl="0" w:tplc="B7D01E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661B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FAC3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B29E6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7E2B94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AA7E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1CB4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527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167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20650A"/>
    <w:multiLevelType w:val="hybridMultilevel"/>
    <w:tmpl w:val="17E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1441"/>
    <w:multiLevelType w:val="hybridMultilevel"/>
    <w:tmpl w:val="7D1E5474"/>
    <w:lvl w:ilvl="0" w:tplc="89AAC40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C720C4"/>
    <w:multiLevelType w:val="hybridMultilevel"/>
    <w:tmpl w:val="6AD2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18961">
    <w:abstractNumId w:val="0"/>
  </w:num>
  <w:num w:numId="2" w16cid:durableId="930817484">
    <w:abstractNumId w:val="1"/>
  </w:num>
  <w:num w:numId="3" w16cid:durableId="1870795491">
    <w:abstractNumId w:val="2"/>
  </w:num>
  <w:num w:numId="4" w16cid:durableId="45376873">
    <w:abstractNumId w:val="3"/>
  </w:num>
  <w:num w:numId="5" w16cid:durableId="90749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2"/>
    <w:rsid w:val="000523DA"/>
    <w:rsid w:val="00071E5F"/>
    <w:rsid w:val="000904C2"/>
    <w:rsid w:val="000D520D"/>
    <w:rsid w:val="000D602B"/>
    <w:rsid w:val="000D70C2"/>
    <w:rsid w:val="000D7A04"/>
    <w:rsid w:val="00105198"/>
    <w:rsid w:val="00112A8E"/>
    <w:rsid w:val="00122977"/>
    <w:rsid w:val="00132D9B"/>
    <w:rsid w:val="0014750C"/>
    <w:rsid w:val="00165259"/>
    <w:rsid w:val="00170AB3"/>
    <w:rsid w:val="00181121"/>
    <w:rsid w:val="001B798F"/>
    <w:rsid w:val="001D33AC"/>
    <w:rsid w:val="00205FCB"/>
    <w:rsid w:val="00232453"/>
    <w:rsid w:val="002416E8"/>
    <w:rsid w:val="00243EB1"/>
    <w:rsid w:val="0024401E"/>
    <w:rsid w:val="002567AF"/>
    <w:rsid w:val="00281689"/>
    <w:rsid w:val="002A4742"/>
    <w:rsid w:val="002B0DD0"/>
    <w:rsid w:val="00312728"/>
    <w:rsid w:val="00323C51"/>
    <w:rsid w:val="00362E57"/>
    <w:rsid w:val="003670B1"/>
    <w:rsid w:val="003F0712"/>
    <w:rsid w:val="003F7FEA"/>
    <w:rsid w:val="00402CFB"/>
    <w:rsid w:val="00414331"/>
    <w:rsid w:val="00416F32"/>
    <w:rsid w:val="00467966"/>
    <w:rsid w:val="004A2C1C"/>
    <w:rsid w:val="004B69ED"/>
    <w:rsid w:val="004F610B"/>
    <w:rsid w:val="005174C3"/>
    <w:rsid w:val="00531365"/>
    <w:rsid w:val="00555D19"/>
    <w:rsid w:val="005952E4"/>
    <w:rsid w:val="005969BF"/>
    <w:rsid w:val="0059787A"/>
    <w:rsid w:val="005A265D"/>
    <w:rsid w:val="005C20DE"/>
    <w:rsid w:val="005C2ABD"/>
    <w:rsid w:val="005D16DC"/>
    <w:rsid w:val="005E4F41"/>
    <w:rsid w:val="005F298F"/>
    <w:rsid w:val="00607D4A"/>
    <w:rsid w:val="00622F89"/>
    <w:rsid w:val="00647470"/>
    <w:rsid w:val="00647B9D"/>
    <w:rsid w:val="006A09AA"/>
    <w:rsid w:val="006B4102"/>
    <w:rsid w:val="006D0180"/>
    <w:rsid w:val="006D0B67"/>
    <w:rsid w:val="006D3828"/>
    <w:rsid w:val="006E24DB"/>
    <w:rsid w:val="00701CE0"/>
    <w:rsid w:val="00730A42"/>
    <w:rsid w:val="007655C9"/>
    <w:rsid w:val="007661F2"/>
    <w:rsid w:val="0077266B"/>
    <w:rsid w:val="007850D0"/>
    <w:rsid w:val="007E56CD"/>
    <w:rsid w:val="007F2AA4"/>
    <w:rsid w:val="007F44FC"/>
    <w:rsid w:val="00816E5D"/>
    <w:rsid w:val="008172D1"/>
    <w:rsid w:val="00833117"/>
    <w:rsid w:val="00866E1B"/>
    <w:rsid w:val="008716EA"/>
    <w:rsid w:val="00871934"/>
    <w:rsid w:val="0089579F"/>
    <w:rsid w:val="008A798A"/>
    <w:rsid w:val="008B32C3"/>
    <w:rsid w:val="008C1D79"/>
    <w:rsid w:val="008F452E"/>
    <w:rsid w:val="0093563C"/>
    <w:rsid w:val="00935A13"/>
    <w:rsid w:val="009A49AF"/>
    <w:rsid w:val="009A7F9F"/>
    <w:rsid w:val="009D3B7A"/>
    <w:rsid w:val="00A366AD"/>
    <w:rsid w:val="00A7365F"/>
    <w:rsid w:val="00A74A15"/>
    <w:rsid w:val="00A826BC"/>
    <w:rsid w:val="00A91E7B"/>
    <w:rsid w:val="00AA09C5"/>
    <w:rsid w:val="00AD636F"/>
    <w:rsid w:val="00B2421C"/>
    <w:rsid w:val="00B32B33"/>
    <w:rsid w:val="00B36754"/>
    <w:rsid w:val="00B47230"/>
    <w:rsid w:val="00B62820"/>
    <w:rsid w:val="00B64B5C"/>
    <w:rsid w:val="00C7680B"/>
    <w:rsid w:val="00C91481"/>
    <w:rsid w:val="00CA0539"/>
    <w:rsid w:val="00D57C79"/>
    <w:rsid w:val="00D96E49"/>
    <w:rsid w:val="00D97189"/>
    <w:rsid w:val="00DA7A7F"/>
    <w:rsid w:val="00DB0DFA"/>
    <w:rsid w:val="00DB422F"/>
    <w:rsid w:val="00DE0C3B"/>
    <w:rsid w:val="00DE41FF"/>
    <w:rsid w:val="00DF167E"/>
    <w:rsid w:val="00DF4D18"/>
    <w:rsid w:val="00E01770"/>
    <w:rsid w:val="00E117E0"/>
    <w:rsid w:val="00E20534"/>
    <w:rsid w:val="00ED254D"/>
    <w:rsid w:val="00EF2482"/>
    <w:rsid w:val="00F12BAD"/>
    <w:rsid w:val="00F147A6"/>
    <w:rsid w:val="00F50B71"/>
    <w:rsid w:val="00F534B6"/>
    <w:rsid w:val="00F86183"/>
    <w:rsid w:val="00FA5CC5"/>
    <w:rsid w:val="00FB63AC"/>
    <w:rsid w:val="00FD125C"/>
    <w:rsid w:val="00FD7569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5BC7"/>
  <w15:chartTrackingRefBased/>
  <w15:docId w15:val="{D1C176AA-0C96-4442-8170-F30C32F7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E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31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2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1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6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4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6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5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0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t.com/trips/land-tours/south-pacific/australia-and-new-zealand/2021/itinerar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lennbreslin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attravel.com/trips/land-adventures/asia/south-korea-and-japan-temples-shrines-and-seaside-treasures/2021/itinera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ttravel.com/trips/land-adventures/asia/inside-vietnam/2021/itine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Breslin</dc:creator>
  <cp:keywords/>
  <dc:description/>
  <cp:lastModifiedBy>Glenn Breslin</cp:lastModifiedBy>
  <cp:revision>10</cp:revision>
  <dcterms:created xsi:type="dcterms:W3CDTF">2024-11-13T16:56:00Z</dcterms:created>
  <dcterms:modified xsi:type="dcterms:W3CDTF">2024-11-21T16:10:00Z</dcterms:modified>
</cp:coreProperties>
</file>